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AE86" w14:textId="1360B542" w:rsidR="00FE067E" w:rsidRPr="0042782E" w:rsidRDefault="00F60139" w:rsidP="00CC1F3B">
      <w:pPr>
        <w:pStyle w:val="TitlePageOrigin"/>
        <w:rPr>
          <w:color w:val="auto"/>
        </w:rPr>
      </w:pPr>
      <w:r w:rsidRPr="0042782E">
        <w:rPr>
          <w:noProof/>
          <w:color w:val="auto"/>
        </w:rPr>
        <mc:AlternateContent>
          <mc:Choice Requires="wps">
            <w:drawing>
              <wp:anchor distT="0" distB="0" distL="114300" distR="114300" simplePos="0" relativeHeight="251659264" behindDoc="0" locked="0" layoutInCell="1" allowOverlap="1" wp14:anchorId="001666B1" wp14:editId="3F86BCD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1711D8" w14:textId="266F55E0" w:rsidR="00F60139" w:rsidRPr="00F60139" w:rsidRDefault="00F60139" w:rsidP="00F60139">
                            <w:pPr>
                              <w:spacing w:line="240" w:lineRule="auto"/>
                              <w:jc w:val="center"/>
                              <w:rPr>
                                <w:rFonts w:cs="Arial"/>
                                <w:b/>
                              </w:rPr>
                            </w:pPr>
                            <w:r w:rsidRPr="00F601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1666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61711D8" w14:textId="266F55E0" w:rsidR="00F60139" w:rsidRPr="00F60139" w:rsidRDefault="00F60139" w:rsidP="00F60139">
                      <w:pPr>
                        <w:spacing w:line="240" w:lineRule="auto"/>
                        <w:jc w:val="center"/>
                        <w:rPr>
                          <w:rFonts w:cs="Arial"/>
                          <w:b/>
                        </w:rPr>
                      </w:pPr>
                      <w:r w:rsidRPr="00F60139">
                        <w:rPr>
                          <w:rFonts w:cs="Arial"/>
                          <w:b/>
                        </w:rPr>
                        <w:t>FISCAL NOTE</w:t>
                      </w:r>
                    </w:p>
                  </w:txbxContent>
                </v:textbox>
              </v:shape>
            </w:pict>
          </mc:Fallback>
        </mc:AlternateContent>
      </w:r>
      <w:r w:rsidR="00CD36CF" w:rsidRPr="0042782E">
        <w:rPr>
          <w:color w:val="auto"/>
        </w:rPr>
        <w:t>WEST virginia legislature</w:t>
      </w:r>
    </w:p>
    <w:p w14:paraId="214C196E" w14:textId="14468455" w:rsidR="00CD36CF" w:rsidRPr="0042782E" w:rsidRDefault="00CD36CF" w:rsidP="00CC1F3B">
      <w:pPr>
        <w:pStyle w:val="TitlePageSession"/>
        <w:rPr>
          <w:color w:val="auto"/>
        </w:rPr>
      </w:pPr>
      <w:r w:rsidRPr="0042782E">
        <w:rPr>
          <w:color w:val="auto"/>
        </w:rPr>
        <w:t>20</w:t>
      </w:r>
      <w:r w:rsidR="00CB1ADC" w:rsidRPr="0042782E">
        <w:rPr>
          <w:color w:val="auto"/>
        </w:rPr>
        <w:t>2</w:t>
      </w:r>
      <w:r w:rsidR="00DE7466" w:rsidRPr="0042782E">
        <w:rPr>
          <w:color w:val="auto"/>
        </w:rPr>
        <w:t>3</w:t>
      </w:r>
      <w:r w:rsidRPr="0042782E">
        <w:rPr>
          <w:color w:val="auto"/>
        </w:rPr>
        <w:t xml:space="preserve"> regular session</w:t>
      </w:r>
    </w:p>
    <w:p w14:paraId="7F786720" w14:textId="77777777" w:rsidR="00CD36CF" w:rsidRPr="0042782E" w:rsidRDefault="007E743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2782E">
            <w:rPr>
              <w:color w:val="auto"/>
            </w:rPr>
            <w:t>Introduced</w:t>
          </w:r>
        </w:sdtContent>
      </w:sdt>
    </w:p>
    <w:p w14:paraId="4919327B" w14:textId="685FBE79" w:rsidR="00CD36CF" w:rsidRPr="0042782E" w:rsidRDefault="007E743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2782E">
            <w:rPr>
              <w:color w:val="auto"/>
            </w:rPr>
            <w:t>House</w:t>
          </w:r>
        </w:sdtContent>
      </w:sdt>
      <w:r w:rsidR="00303684" w:rsidRPr="0042782E">
        <w:rPr>
          <w:color w:val="auto"/>
        </w:rPr>
        <w:t xml:space="preserve"> </w:t>
      </w:r>
      <w:r w:rsidR="00CD36CF" w:rsidRPr="0042782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2439</w:t>
          </w:r>
        </w:sdtContent>
      </w:sdt>
    </w:p>
    <w:p w14:paraId="66B27C43" w14:textId="43045347" w:rsidR="00CD36CF" w:rsidRPr="0042782E" w:rsidRDefault="00CD36CF" w:rsidP="00CC1F3B">
      <w:pPr>
        <w:pStyle w:val="Sponsors"/>
        <w:rPr>
          <w:color w:val="auto"/>
        </w:rPr>
      </w:pPr>
      <w:r w:rsidRPr="0042782E">
        <w:rPr>
          <w:color w:val="auto"/>
        </w:rPr>
        <w:t xml:space="preserve">By </w:t>
      </w:r>
      <w:sdt>
        <w:sdtPr>
          <w:rPr>
            <w:color w:val="auto"/>
          </w:rPr>
          <w:tag w:val="Sponsors"/>
          <w:id w:val="1589585889"/>
          <w:placeholder>
            <w:docPart w:val="BC6A277E70A54C5D83F0F91084EB54B0"/>
          </w:placeholder>
          <w:text w:multiLine="1"/>
        </w:sdtPr>
        <w:sdtEndPr/>
        <w:sdtContent>
          <w:r w:rsidR="00643FB6" w:rsidRPr="0042782E">
            <w:rPr>
              <w:color w:val="auto"/>
            </w:rPr>
            <w:t>Delegate Cooper</w:t>
          </w:r>
        </w:sdtContent>
      </w:sdt>
    </w:p>
    <w:p w14:paraId="6855FF89" w14:textId="7417F5A8" w:rsidR="00E831B3" w:rsidRPr="0042782E" w:rsidRDefault="00CD36CF" w:rsidP="00CC1F3B">
      <w:pPr>
        <w:pStyle w:val="References"/>
        <w:rPr>
          <w:color w:val="auto"/>
        </w:rPr>
      </w:pPr>
      <w:r w:rsidRPr="0042782E">
        <w:rPr>
          <w:color w:val="auto"/>
        </w:rPr>
        <w:t>[</w:t>
      </w:r>
      <w:sdt>
        <w:sdtPr>
          <w:rPr>
            <w:color w:val="auto"/>
          </w:rPr>
          <w:tag w:val="References"/>
          <w:id w:val="-1043047873"/>
          <w:placeholder>
            <w:docPart w:val="460D713500284C7FB4932CF3609CC106"/>
          </w:placeholder>
          <w:text w:multiLine="1"/>
        </w:sdtPr>
        <w:sdtEndPr/>
        <w:sdtContent>
          <w:r w:rsidR="007E7435">
            <w:rPr>
              <w:color w:val="auto"/>
            </w:rPr>
            <w:t>Introduced January 11, 2023; Referred to the Committee on Agriculture and Natural Resources then Finance</w:t>
          </w:r>
        </w:sdtContent>
      </w:sdt>
      <w:r w:rsidRPr="0042782E">
        <w:rPr>
          <w:color w:val="auto"/>
        </w:rPr>
        <w:t>]</w:t>
      </w:r>
    </w:p>
    <w:p w14:paraId="46392BDF" w14:textId="65019148" w:rsidR="00303684" w:rsidRPr="0042782E" w:rsidRDefault="0000526A" w:rsidP="00CC1F3B">
      <w:pPr>
        <w:pStyle w:val="TitleSection"/>
        <w:rPr>
          <w:color w:val="auto"/>
        </w:rPr>
      </w:pPr>
      <w:r w:rsidRPr="0042782E">
        <w:rPr>
          <w:color w:val="auto"/>
        </w:rPr>
        <w:lastRenderedPageBreak/>
        <w:t>A BILL</w:t>
      </w:r>
      <w:r w:rsidR="00587B16" w:rsidRPr="0042782E">
        <w:rPr>
          <w:color w:val="auto"/>
        </w:rPr>
        <w:t xml:space="preserve"> to amend and reenact §11-15-3c of the Code of West Virginia, 1931, as amended, relating to exempting from the sales tax all-terrain vehicles and utility terrain vehicles used as farm equipment.</w:t>
      </w:r>
    </w:p>
    <w:p w14:paraId="1A54E294" w14:textId="77777777" w:rsidR="00303684" w:rsidRPr="0042782E" w:rsidRDefault="00303684" w:rsidP="00CC1F3B">
      <w:pPr>
        <w:pStyle w:val="EnactingClause"/>
        <w:rPr>
          <w:color w:val="auto"/>
        </w:rPr>
        <w:sectPr w:rsidR="00303684" w:rsidRPr="0042782E" w:rsidSect="00922D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2782E">
        <w:rPr>
          <w:color w:val="auto"/>
        </w:rPr>
        <w:t>Be it enacted by the Legislature of West Virginia:</w:t>
      </w:r>
    </w:p>
    <w:p w14:paraId="39B86C59" w14:textId="77777777" w:rsidR="00587B16" w:rsidRPr="0042782E" w:rsidRDefault="00587B16" w:rsidP="00AF1B09">
      <w:pPr>
        <w:pStyle w:val="ArticleHeading"/>
        <w:rPr>
          <w:color w:val="auto"/>
        </w:rPr>
        <w:sectPr w:rsidR="00587B16" w:rsidRPr="0042782E" w:rsidSect="00922D21">
          <w:type w:val="continuous"/>
          <w:pgSz w:w="12240" w:h="15840" w:code="1"/>
          <w:pgMar w:top="1440" w:right="1440" w:bottom="1440" w:left="1440" w:header="720" w:footer="720" w:gutter="0"/>
          <w:lnNumType w:countBy="1" w:restart="newSection"/>
          <w:cols w:space="720"/>
          <w:titlePg/>
          <w:docGrid w:linePitch="360"/>
        </w:sectPr>
      </w:pPr>
      <w:r w:rsidRPr="0042782E">
        <w:rPr>
          <w:color w:val="auto"/>
        </w:rPr>
        <w:t>ARTICLE 15. CONSUMERS SALES AND SERVICE TAX.</w:t>
      </w:r>
    </w:p>
    <w:p w14:paraId="223E20E4" w14:textId="77777777" w:rsidR="00587B16" w:rsidRPr="0042782E" w:rsidRDefault="00587B16" w:rsidP="00587B16">
      <w:pPr>
        <w:pStyle w:val="SectionHeading"/>
        <w:rPr>
          <w:color w:val="auto"/>
        </w:rPr>
      </w:pPr>
      <w:r w:rsidRPr="0042782E">
        <w:rPr>
          <w:color w:val="auto"/>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448092D6" w14:textId="77777777" w:rsidR="00587B16" w:rsidRPr="0042782E" w:rsidRDefault="00587B16" w:rsidP="00587B16">
      <w:pPr>
        <w:ind w:firstLine="720"/>
        <w:jc w:val="both"/>
        <w:rPr>
          <w:rFonts w:eastAsia="Calibri" w:cs="Times New Roman"/>
          <w:color w:val="auto"/>
        </w:rPr>
        <w:sectPr w:rsidR="00587B16" w:rsidRPr="0042782E" w:rsidSect="00922D2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38DE493" w14:textId="77777777" w:rsidR="00587B16" w:rsidRPr="0042782E" w:rsidRDefault="00587B16" w:rsidP="00587B16">
      <w:pPr>
        <w:pStyle w:val="SectionBody"/>
        <w:rPr>
          <w:color w:val="auto"/>
        </w:rPr>
      </w:pPr>
      <w:r w:rsidRPr="0042782E">
        <w:rPr>
          <w:color w:val="auto"/>
        </w:rPr>
        <w:t xml:space="preserve">(a) Notwithstanding any provision of this article or §11-15A-1 </w:t>
      </w:r>
      <w:r w:rsidRPr="0042782E">
        <w:rPr>
          <w:i/>
          <w:color w:val="auto"/>
        </w:rPr>
        <w:t>et seq.</w:t>
      </w:r>
      <w:r w:rsidRPr="0042782E">
        <w:rPr>
          <w:color w:val="auto"/>
        </w:rPr>
        <w:t xml:space="preserve"> of this code to the contrary, beginning on July 1, 2008, all motor vehicle sales to West Virginia residents shall be subject to the consumers sales tax imposed by this article.</w:t>
      </w:r>
    </w:p>
    <w:p w14:paraId="4586A428" w14:textId="6967484F" w:rsidR="00587B16" w:rsidRPr="0042782E" w:rsidRDefault="00587B16" w:rsidP="00587B16">
      <w:pPr>
        <w:pStyle w:val="SectionBody"/>
        <w:rPr>
          <w:color w:val="auto"/>
        </w:rPr>
      </w:pPr>
      <w:r w:rsidRPr="0042782E">
        <w:rPr>
          <w:color w:val="auto"/>
        </w:rPr>
        <w:t xml:space="preserve">(b) </w:t>
      </w:r>
      <w:r w:rsidRPr="0042782E">
        <w:rPr>
          <w:i/>
          <w:iCs/>
          <w:color w:val="auto"/>
        </w:rPr>
        <w:t>Rate of tax on motor vehicles</w:t>
      </w:r>
      <w:r w:rsidRPr="0042782E">
        <w:rPr>
          <w:color w:val="auto"/>
        </w:rPr>
        <w:t xml:space="preserve">. — Notwithstanding any provision of this article or §11-15A-1 </w:t>
      </w:r>
      <w:r w:rsidRPr="0042782E">
        <w:rPr>
          <w:i/>
          <w:color w:val="auto"/>
        </w:rPr>
        <w:t>et seq.</w:t>
      </w:r>
      <w:r w:rsidRPr="0042782E">
        <w:rPr>
          <w:color w:val="auto"/>
        </w:rPr>
        <w:t xml:space="preserve"> of this code to the contrary, the rate of tax on the sale and use of a motor vehicle shall be five percent of its sale price, as defined in §11-15B-2 of this code: </w:t>
      </w:r>
      <w:r w:rsidRPr="0042782E">
        <w:rPr>
          <w:i/>
          <w:iCs/>
          <w:color w:val="auto"/>
        </w:rPr>
        <w:t>Provided</w:t>
      </w:r>
      <w:r w:rsidRPr="0042782E">
        <w:rPr>
          <w:iCs/>
          <w:color w:val="auto"/>
        </w:rPr>
        <w:t>,</w:t>
      </w:r>
      <w:r w:rsidRPr="0042782E">
        <w:rPr>
          <w:color w:val="auto"/>
        </w:rPr>
        <w:t xml:space="preserve"> That so much of the sale price or consideration as is represented by the exchange of other vehicles on which the tax imposed by this section or §17A-3-4 of this code has been paid by the purchaser shall be deducted from the total actual sale price paid for the motor vehicle, whether the motor vehicle </w:t>
      </w:r>
      <w:r w:rsidRPr="0042782E">
        <w:rPr>
          <w:strike/>
          <w:color w:val="auto"/>
        </w:rPr>
        <w:t>be</w:t>
      </w:r>
      <w:r w:rsidR="007C4143" w:rsidRPr="0042782E">
        <w:rPr>
          <w:color w:val="auto"/>
        </w:rPr>
        <w:t xml:space="preserve"> </w:t>
      </w:r>
      <w:r w:rsidR="007C4143" w:rsidRPr="0042782E">
        <w:rPr>
          <w:color w:val="auto"/>
          <w:u w:val="single"/>
        </w:rPr>
        <w:t>is</w:t>
      </w:r>
      <w:r w:rsidRPr="0042782E">
        <w:rPr>
          <w:color w:val="auto"/>
        </w:rPr>
        <w:t xml:space="preserve"> new or used. However, beginning July 1, 2017, the rate of tax imposed by this section shall increase to six percent of the sales price for purchases of motor vehicles made on and after that date.</w:t>
      </w:r>
    </w:p>
    <w:p w14:paraId="59547AAE" w14:textId="77777777" w:rsidR="00587B16" w:rsidRPr="0042782E" w:rsidRDefault="00587B16" w:rsidP="00587B16">
      <w:pPr>
        <w:pStyle w:val="SectionBody"/>
        <w:rPr>
          <w:color w:val="auto"/>
        </w:rPr>
      </w:pPr>
      <w:r w:rsidRPr="0042782E">
        <w:rPr>
          <w:color w:val="auto"/>
        </w:rPr>
        <w:t xml:space="preserve">(c) </w:t>
      </w:r>
      <w:r w:rsidRPr="0042782E">
        <w:rPr>
          <w:i/>
          <w:iCs/>
          <w:color w:val="auto"/>
        </w:rPr>
        <w:t>Motor vehicles purchased out of state</w:t>
      </w:r>
      <w:r w:rsidRPr="0042782E">
        <w:rPr>
          <w:color w:val="auto"/>
        </w:rPr>
        <w:t xml:space="preserve">. — Notwithstanding this article or §11-15A-1 </w:t>
      </w:r>
      <w:r w:rsidRPr="0042782E">
        <w:rPr>
          <w:i/>
          <w:color w:val="auto"/>
        </w:rPr>
        <w:t>et seq.</w:t>
      </w:r>
      <w:r w:rsidRPr="0042782E">
        <w:rPr>
          <w:color w:val="auto"/>
        </w:rPr>
        <w:t xml:space="preserve"> of this code to the contrary, the tax imposed by this section shall apply to all motor vehicles, used as defined by §11-15A-1 of this code, within this state, regardless of whether the vehicle was purchased in a state other than West Virginia.</w:t>
      </w:r>
    </w:p>
    <w:p w14:paraId="18F3517C" w14:textId="1CE82D63" w:rsidR="00587B16" w:rsidRPr="0042782E" w:rsidRDefault="00587B16" w:rsidP="00587B16">
      <w:pPr>
        <w:pStyle w:val="SectionBody"/>
        <w:rPr>
          <w:color w:val="auto"/>
        </w:rPr>
      </w:pPr>
      <w:r w:rsidRPr="0042782E">
        <w:rPr>
          <w:color w:val="auto"/>
        </w:rPr>
        <w:t xml:space="preserve">(d) </w:t>
      </w:r>
      <w:r w:rsidRPr="0042782E">
        <w:rPr>
          <w:i/>
          <w:iCs/>
          <w:color w:val="auto"/>
        </w:rPr>
        <w:t>Definition of sale</w:t>
      </w:r>
      <w:r w:rsidRPr="0042782E">
        <w:rPr>
          <w:color w:val="auto"/>
        </w:rPr>
        <w:t xml:space="preserve">. — Notwithstanding any provision of this article or §11-15A-1 </w:t>
      </w:r>
      <w:r w:rsidRPr="0042782E">
        <w:rPr>
          <w:i/>
          <w:color w:val="auto"/>
        </w:rPr>
        <w:t>et seq.</w:t>
      </w:r>
      <w:r w:rsidRPr="0042782E">
        <w:rPr>
          <w:color w:val="auto"/>
        </w:rPr>
        <w:t xml:space="preserve"> of this code to the contrary, for purposes of this section, </w:t>
      </w:r>
      <w:r w:rsidR="00F10FB3" w:rsidRPr="0042782E">
        <w:rPr>
          <w:color w:val="auto"/>
        </w:rPr>
        <w:t>"</w:t>
      </w:r>
      <w:r w:rsidRPr="0042782E">
        <w:rPr>
          <w:color w:val="auto"/>
        </w:rPr>
        <w:t>sale</w:t>
      </w:r>
      <w:r w:rsidR="00F10FB3" w:rsidRPr="0042782E">
        <w:rPr>
          <w:color w:val="auto"/>
        </w:rPr>
        <w:t>"</w:t>
      </w:r>
      <w:r w:rsidRPr="0042782E">
        <w:rPr>
          <w:color w:val="auto"/>
        </w:rPr>
        <w:t xml:space="preserve">, </w:t>
      </w:r>
      <w:r w:rsidR="00F10FB3" w:rsidRPr="0042782E">
        <w:rPr>
          <w:color w:val="auto"/>
        </w:rPr>
        <w:t>"</w:t>
      </w:r>
      <w:r w:rsidRPr="0042782E">
        <w:rPr>
          <w:color w:val="auto"/>
        </w:rPr>
        <w:t>sales</w:t>
      </w:r>
      <w:r w:rsidR="00F10FB3" w:rsidRPr="0042782E">
        <w:rPr>
          <w:color w:val="auto"/>
        </w:rPr>
        <w:t>"</w:t>
      </w:r>
      <w:r w:rsidR="00294999" w:rsidRPr="0042782E">
        <w:rPr>
          <w:color w:val="auto"/>
        </w:rPr>
        <w:t>,</w:t>
      </w:r>
      <w:r w:rsidRPr="0042782E">
        <w:rPr>
          <w:color w:val="auto"/>
        </w:rPr>
        <w:t xml:space="preserve"> or </w:t>
      </w:r>
      <w:r w:rsidR="00F10FB3" w:rsidRPr="0042782E">
        <w:rPr>
          <w:color w:val="auto"/>
        </w:rPr>
        <w:t>"</w:t>
      </w:r>
      <w:r w:rsidRPr="0042782E">
        <w:rPr>
          <w:color w:val="auto"/>
        </w:rPr>
        <w:t>selling</w:t>
      </w:r>
      <w:r w:rsidR="00F10FB3" w:rsidRPr="0042782E">
        <w:rPr>
          <w:color w:val="auto"/>
        </w:rPr>
        <w:t>"</w:t>
      </w:r>
      <w:r w:rsidRPr="0042782E">
        <w:rPr>
          <w:color w:val="auto"/>
        </w:rPr>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4989C794" w14:textId="56BE119E" w:rsidR="00587B16" w:rsidRPr="0042782E" w:rsidRDefault="00587B16" w:rsidP="00587B16">
      <w:pPr>
        <w:pStyle w:val="SectionBody"/>
        <w:rPr>
          <w:color w:val="auto"/>
        </w:rPr>
      </w:pPr>
      <w:r w:rsidRPr="0042782E">
        <w:rPr>
          <w:color w:val="auto"/>
        </w:rPr>
        <w:t xml:space="preserve">(e) </w:t>
      </w:r>
      <w:r w:rsidRPr="0042782E">
        <w:rPr>
          <w:i/>
          <w:iCs/>
          <w:color w:val="auto"/>
        </w:rPr>
        <w:t>Definition of motor vehicle</w:t>
      </w:r>
      <w:r w:rsidRPr="0042782E">
        <w:rPr>
          <w:color w:val="auto"/>
        </w:rPr>
        <w:t xml:space="preserve">. — For purposes of this section, </w:t>
      </w:r>
      <w:r w:rsidR="00F10FB3" w:rsidRPr="0042782E">
        <w:rPr>
          <w:color w:val="auto"/>
        </w:rPr>
        <w:t>"</w:t>
      </w:r>
      <w:r w:rsidRPr="0042782E">
        <w:rPr>
          <w:color w:val="auto"/>
        </w:rPr>
        <w:t>motor vehicle</w:t>
      </w:r>
      <w:r w:rsidR="00F10FB3" w:rsidRPr="0042782E">
        <w:rPr>
          <w:color w:val="auto"/>
        </w:rPr>
        <w:t>"</w:t>
      </w:r>
      <w:r w:rsidRPr="0042782E">
        <w:rPr>
          <w:color w:val="auto"/>
        </w:rPr>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w:t>
      </w:r>
      <w:r w:rsidR="00294999" w:rsidRPr="0042782E">
        <w:rPr>
          <w:color w:val="auto"/>
        </w:rPr>
        <w:t>,</w:t>
      </w:r>
      <w:r w:rsidRPr="0042782E">
        <w:rPr>
          <w:color w:val="auto"/>
        </w:rPr>
        <w:t xml:space="preserve"> and road tractors having a weight of less than 55,000 pounds; trailers, semitrailers, full trailers, pole trailers and converter gear having a gross weight of less than 2,000 pounds; and motorboat trailers, fold-down camping trailers, traveling trailers, house trailers and motor homes; except that the term </w:t>
      </w:r>
      <w:r w:rsidR="00F10FB3" w:rsidRPr="0042782E">
        <w:rPr>
          <w:color w:val="auto"/>
        </w:rPr>
        <w:t>"</w:t>
      </w:r>
      <w:r w:rsidRPr="0042782E">
        <w:rPr>
          <w:color w:val="auto"/>
        </w:rPr>
        <w:t>motor vehicle</w:t>
      </w:r>
      <w:r w:rsidR="00F10FB3" w:rsidRPr="0042782E">
        <w:rPr>
          <w:color w:val="auto"/>
        </w:rPr>
        <w:t>"</w:t>
      </w:r>
      <w:r w:rsidRPr="0042782E">
        <w:rPr>
          <w:color w:val="auto"/>
        </w:rPr>
        <w:t xml:space="preserv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§17A-1-1 of this code; special mobile equipment as defined in §17A-1-1 of this code; trucks, truck tractors and road tractors having a gross weight of 55,000 pounds or more; trailers, semitrailers, full trailers, pole trailers and converter gear having weight of 2,000 pounds or greater: </w:t>
      </w:r>
      <w:r w:rsidRPr="0042782E">
        <w:rPr>
          <w:i/>
          <w:iCs/>
          <w:color w:val="auto"/>
        </w:rPr>
        <w:t>Provided</w:t>
      </w:r>
      <w:r w:rsidRPr="0042782E">
        <w:rPr>
          <w:iCs/>
          <w:color w:val="auto"/>
        </w:rPr>
        <w:t>,</w:t>
      </w:r>
      <w:r w:rsidRPr="0042782E">
        <w:rPr>
          <w:color w:val="auto"/>
        </w:rPr>
        <w:t xml:space="preserve"> That notwithstanding the provisions of §11-15-9 of this code, the exemption from tax under this section for mobile equipment as defined in §17A-1-1 of this code; special mobile equipment defined in §17A-1-1 of this code; Class B trucks, truck tractors</w:t>
      </w:r>
      <w:r w:rsidR="00C9420F" w:rsidRPr="0042782E">
        <w:rPr>
          <w:color w:val="auto"/>
        </w:rPr>
        <w:t>,</w:t>
      </w:r>
      <w:r w:rsidRPr="0042782E">
        <w:rPr>
          <w:color w:val="auto"/>
        </w:rPr>
        <w:t xml:space="preserve"> and road tractors registered at a gross weight of 55,000 pounds or more; and Class C trailers, semitrailers, full trailers, pole trailers</w:t>
      </w:r>
      <w:r w:rsidR="00C9420F" w:rsidRPr="0042782E">
        <w:rPr>
          <w:color w:val="auto"/>
        </w:rPr>
        <w:t>,</w:t>
      </w:r>
      <w:r w:rsidRPr="0042782E">
        <w:rPr>
          <w:color w:val="auto"/>
        </w:rPr>
        <w:t xml:space="preserve"> and converter gear having weight of 2,000 pounds or greater does not subject the sale or purchase of the vehicle to the consumers sales and service tax imposed by §11-15-3 of this code.</w:t>
      </w:r>
    </w:p>
    <w:p w14:paraId="45BA682F" w14:textId="77777777" w:rsidR="00587B16" w:rsidRPr="0042782E" w:rsidRDefault="00587B16" w:rsidP="00587B16">
      <w:pPr>
        <w:pStyle w:val="SectionBody"/>
        <w:rPr>
          <w:color w:val="auto"/>
        </w:rPr>
      </w:pPr>
      <w:r w:rsidRPr="0042782E">
        <w:rPr>
          <w:color w:val="auto"/>
        </w:rPr>
        <w:t xml:space="preserve">(f) </w:t>
      </w:r>
      <w:r w:rsidRPr="0042782E">
        <w:rPr>
          <w:i/>
          <w:iCs/>
          <w:color w:val="auto"/>
        </w:rPr>
        <w:t>Exemptions</w:t>
      </w:r>
      <w:r w:rsidRPr="0042782E">
        <w:rPr>
          <w:color w:val="auto"/>
        </w:rPr>
        <w:t xml:space="preserve">. — Notwithstanding any other provision of this code to the contrary, the tax imposed by this section </w:t>
      </w:r>
      <w:r w:rsidRPr="0042782E">
        <w:rPr>
          <w:strike/>
          <w:color w:val="auto"/>
        </w:rPr>
        <w:t>shall</w:t>
      </w:r>
      <w:r w:rsidRPr="0042782E">
        <w:rPr>
          <w:color w:val="auto"/>
        </w:rPr>
        <w:t xml:space="preserve"> </w:t>
      </w:r>
      <w:r w:rsidRPr="0042782E">
        <w:rPr>
          <w:color w:val="auto"/>
          <w:u w:val="single"/>
        </w:rPr>
        <w:t>may</w:t>
      </w:r>
      <w:r w:rsidRPr="0042782E">
        <w:rPr>
          <w:color w:val="auto"/>
        </w:rPr>
        <w:t xml:space="preserve"> not be subject to any exemption in this code other than the following:</w:t>
      </w:r>
    </w:p>
    <w:p w14:paraId="1B3BB0BD" w14:textId="5717F636" w:rsidR="00587B16" w:rsidRPr="0042782E" w:rsidRDefault="00587B16" w:rsidP="00587B16">
      <w:pPr>
        <w:pStyle w:val="SectionBody"/>
        <w:rPr>
          <w:color w:val="auto"/>
        </w:rPr>
      </w:pPr>
      <w:r w:rsidRPr="0042782E">
        <w:rPr>
          <w:color w:val="auto"/>
        </w:rPr>
        <w:t xml:space="preserve">(1) The tax imposed by this section does not apply to any passenger vehicle offered for rent in the normal course of business by a daily passenger rental car business as licensed under </w:t>
      </w:r>
      <w:r w:rsidRPr="0042782E">
        <w:rPr>
          <w:strike/>
          <w:color w:val="auto"/>
        </w:rPr>
        <w:t>the provisions of</w:t>
      </w:r>
      <w:r w:rsidRPr="0042782E">
        <w:rPr>
          <w:color w:val="auto"/>
        </w:rPr>
        <w:t xml:space="preserve"> §17A-6D-1 </w:t>
      </w:r>
      <w:r w:rsidRPr="0042782E">
        <w:rPr>
          <w:i/>
          <w:color w:val="auto"/>
        </w:rPr>
        <w:t xml:space="preserve">et seq. </w:t>
      </w:r>
      <w:r w:rsidRPr="0042782E">
        <w:rPr>
          <w:color w:val="auto"/>
        </w:rPr>
        <w:t xml:space="preserve">of this code. For purposes of this section, a daily passenger car means a motor vehicle having a gross weight of 8,000 pounds or less and is registered in this state or any other state. In lieu of the tax imposed by this section, there is hereby imposed a tax of not less than $1 nor more than $1.50 for each day or part of the rental period. The </w:t>
      </w:r>
      <w:r w:rsidR="007015FB" w:rsidRPr="0042782E">
        <w:rPr>
          <w:color w:val="auto"/>
        </w:rPr>
        <w:t>C</w:t>
      </w:r>
      <w:r w:rsidRPr="0042782E">
        <w:rPr>
          <w:color w:val="auto"/>
        </w:rPr>
        <w:t xml:space="preserve">ommissioner of the Division of Motor Vehicles shall propose an emergency rule in accordance with </w:t>
      </w:r>
      <w:r w:rsidRPr="0042782E">
        <w:rPr>
          <w:strike/>
          <w:color w:val="auto"/>
        </w:rPr>
        <w:t>the provisions of</w:t>
      </w:r>
      <w:r w:rsidRPr="0042782E">
        <w:rPr>
          <w:color w:val="auto"/>
        </w:rPr>
        <w:t xml:space="preserve"> §29A-3-1 </w:t>
      </w:r>
      <w:r w:rsidRPr="0042782E">
        <w:rPr>
          <w:i/>
          <w:color w:val="auto"/>
        </w:rPr>
        <w:t>et seq.</w:t>
      </w:r>
      <w:r w:rsidRPr="0042782E">
        <w:rPr>
          <w:color w:val="auto"/>
        </w:rPr>
        <w:t xml:space="preserve"> of this code to establish this tax.</w:t>
      </w:r>
    </w:p>
    <w:p w14:paraId="5BF7F815" w14:textId="791DF6E5" w:rsidR="00587B16" w:rsidRPr="0042782E" w:rsidRDefault="00587B16" w:rsidP="00587B16">
      <w:pPr>
        <w:pStyle w:val="SectionBody"/>
        <w:rPr>
          <w:color w:val="auto"/>
        </w:rPr>
      </w:pPr>
      <w:r w:rsidRPr="0042782E">
        <w:rPr>
          <w:color w:val="auto"/>
        </w:rPr>
        <w:t>(2)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50 percent or more of the total combined voting power of all classes of the stock of a corporation or equity interests of a partnership or limited liability company entitled to vote or ownership, directly or indirectly, of stock or equity interests possessing 50 percent or more of the value of the corporation, partnership</w:t>
      </w:r>
      <w:r w:rsidR="00C9420F" w:rsidRPr="0042782E">
        <w:rPr>
          <w:color w:val="auto"/>
        </w:rPr>
        <w:t>,</w:t>
      </w:r>
      <w:r w:rsidRPr="0042782E">
        <w:rPr>
          <w:color w:val="auto"/>
        </w:rPr>
        <w:t xml:space="preserve"> or limited liability company.</w:t>
      </w:r>
    </w:p>
    <w:p w14:paraId="52F52B06" w14:textId="484E4CED" w:rsidR="00587B16" w:rsidRPr="0042782E" w:rsidRDefault="00587B16" w:rsidP="00587B16">
      <w:pPr>
        <w:pStyle w:val="SectionBody"/>
        <w:rPr>
          <w:color w:val="auto"/>
        </w:rPr>
      </w:pPr>
      <w:r w:rsidRPr="0042782E">
        <w:rPr>
          <w:color w:val="auto"/>
        </w:rPr>
        <w:t xml:space="preserve">(3) The tax imposed by this section does not apply where motor vehicle has been acquired by a senior citizen service organization which is exempt from the payment of income taxes under the United States Internal Revenue Code, Title 26 U.S.C. §501(c)(3) and which is recognized to be a bona fide senior citizen service organization by the Bureau of Senior Services existing under the provisions of §16-5P-1 </w:t>
      </w:r>
      <w:r w:rsidRPr="0042782E">
        <w:rPr>
          <w:i/>
          <w:color w:val="auto"/>
        </w:rPr>
        <w:t>et seq.</w:t>
      </w:r>
      <w:r w:rsidRPr="0042782E">
        <w:rPr>
          <w:color w:val="auto"/>
        </w:rPr>
        <w:t xml:space="preserve"> of this code.</w:t>
      </w:r>
    </w:p>
    <w:p w14:paraId="22806683" w14:textId="77777777" w:rsidR="00587B16" w:rsidRPr="0042782E" w:rsidRDefault="00587B16" w:rsidP="00587B16">
      <w:pPr>
        <w:pStyle w:val="SectionBody"/>
        <w:rPr>
          <w:color w:val="auto"/>
        </w:rPr>
      </w:pPr>
      <w:r w:rsidRPr="0042782E">
        <w:rPr>
          <w:color w:val="auto"/>
        </w:rPr>
        <w:t>(4) The tax imposed by this section does not apply to any active duty military personnel stationed outside of West Virginia who acquires a motor vehicle by sale within nine months from the date the person returns to this state.</w:t>
      </w:r>
    </w:p>
    <w:p w14:paraId="32E9878F" w14:textId="77777777" w:rsidR="00587B16" w:rsidRPr="0042782E" w:rsidRDefault="00587B16" w:rsidP="00587B16">
      <w:pPr>
        <w:pStyle w:val="SectionBody"/>
        <w:rPr>
          <w:color w:val="auto"/>
        </w:rPr>
      </w:pPr>
      <w:r w:rsidRPr="0042782E">
        <w:rPr>
          <w:color w:val="auto"/>
        </w:rPr>
        <w:t>(5) The tax imposed by this section does not apply to motor vehicles acquired by registered dealers of this state for resale only.</w:t>
      </w:r>
    </w:p>
    <w:p w14:paraId="440235DE" w14:textId="77777777" w:rsidR="00587B16" w:rsidRPr="0042782E" w:rsidRDefault="00587B16" w:rsidP="00587B16">
      <w:pPr>
        <w:pStyle w:val="SectionBody"/>
        <w:rPr>
          <w:color w:val="auto"/>
        </w:rPr>
      </w:pPr>
      <w:r w:rsidRPr="0042782E">
        <w:rPr>
          <w:color w:val="auto"/>
        </w:rPr>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23D952FA" w14:textId="77777777" w:rsidR="00587B16" w:rsidRPr="0042782E" w:rsidRDefault="00587B16" w:rsidP="00587B16">
      <w:pPr>
        <w:pStyle w:val="SectionBody"/>
        <w:rPr>
          <w:color w:val="auto"/>
        </w:rPr>
      </w:pPr>
      <w:r w:rsidRPr="0042782E">
        <w:rPr>
          <w:color w:val="auto"/>
        </w:rPr>
        <w:t xml:space="preserve">(7) The tax imposed by this section does not apply to motor vehicles acquired by an urban mass transit authority, as defined in §8-27-1 </w:t>
      </w:r>
      <w:r w:rsidRPr="0042782E">
        <w:rPr>
          <w:i/>
          <w:color w:val="auto"/>
        </w:rPr>
        <w:t>et seq.</w:t>
      </w:r>
      <w:r w:rsidRPr="0042782E">
        <w:rPr>
          <w:color w:val="auto"/>
        </w:rPr>
        <w:t xml:space="preserve">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635105AD" w14:textId="77777777" w:rsidR="00587B16" w:rsidRPr="0042782E" w:rsidRDefault="00587B16" w:rsidP="00587B16">
      <w:pPr>
        <w:pStyle w:val="SectionBody"/>
        <w:rPr>
          <w:color w:val="auto"/>
        </w:rPr>
      </w:pPr>
      <w:r w:rsidRPr="0042782E">
        <w:rPr>
          <w:color w:val="auto"/>
        </w:rPr>
        <w:t>(8) The tax imposed by this section does not apply to the registration of a vehicle owned and titled in the name of a resident of this state if the applicant:</w:t>
      </w:r>
    </w:p>
    <w:p w14:paraId="3653BB47" w14:textId="77777777" w:rsidR="00587B16" w:rsidRPr="0042782E" w:rsidRDefault="00587B16" w:rsidP="00587B16">
      <w:pPr>
        <w:pStyle w:val="SectionBody"/>
        <w:rPr>
          <w:color w:val="auto"/>
        </w:rPr>
      </w:pPr>
      <w:r w:rsidRPr="0042782E">
        <w:rPr>
          <w:color w:val="auto"/>
        </w:rPr>
        <w:t>(A) Was not a resident of this state at the time the applicant purchased or otherwise acquired ownership of the vehicle;</w:t>
      </w:r>
    </w:p>
    <w:p w14:paraId="45446F2E" w14:textId="16BC305D" w:rsidR="00587B16" w:rsidRPr="0042782E" w:rsidRDefault="00587B16" w:rsidP="00587B16">
      <w:pPr>
        <w:pStyle w:val="SectionBody"/>
        <w:rPr>
          <w:color w:val="auto"/>
        </w:rPr>
      </w:pPr>
      <w:r w:rsidRPr="0042782E">
        <w:rPr>
          <w:color w:val="auto"/>
        </w:rPr>
        <w:t xml:space="preserve">(B) Presents evidence as the </w:t>
      </w:r>
      <w:r w:rsidR="000003D1" w:rsidRPr="0042782E">
        <w:rPr>
          <w:color w:val="auto"/>
        </w:rPr>
        <w:t>C</w:t>
      </w:r>
      <w:r w:rsidRPr="0042782E">
        <w:rPr>
          <w:color w:val="auto"/>
        </w:rPr>
        <w:t>ommissioner of the Division of Motor Vehicles may require of having titled the vehicle in the applicant’s previous state of residence;</w:t>
      </w:r>
    </w:p>
    <w:p w14:paraId="6D6A1020" w14:textId="463DF3A6" w:rsidR="00587B16" w:rsidRPr="0042782E" w:rsidRDefault="00587B16" w:rsidP="00587B16">
      <w:pPr>
        <w:pStyle w:val="SectionBody"/>
        <w:rPr>
          <w:color w:val="auto"/>
        </w:rPr>
      </w:pPr>
      <w:r w:rsidRPr="0042782E">
        <w:rPr>
          <w:color w:val="auto"/>
        </w:rPr>
        <w:t xml:space="preserve">(C) Has relocated to this state and can present such evidence as the </w:t>
      </w:r>
      <w:r w:rsidR="001012B8" w:rsidRPr="0042782E">
        <w:rPr>
          <w:color w:val="auto"/>
        </w:rPr>
        <w:t>C</w:t>
      </w:r>
      <w:r w:rsidRPr="0042782E">
        <w:rPr>
          <w:color w:val="auto"/>
        </w:rPr>
        <w:t>ommissioner of the Division of Motor Vehicles may require to show bona fide residency in this state; and</w:t>
      </w:r>
    </w:p>
    <w:p w14:paraId="18F9825B" w14:textId="77777777" w:rsidR="00587B16" w:rsidRPr="0042782E" w:rsidRDefault="00587B16" w:rsidP="00587B16">
      <w:pPr>
        <w:pStyle w:val="SectionBody"/>
        <w:rPr>
          <w:color w:val="auto"/>
        </w:rPr>
      </w:pPr>
      <w:r w:rsidRPr="0042782E">
        <w:rPr>
          <w:color w:val="auto"/>
        </w:rPr>
        <w:t>(D) Makes application to the Division of Motor Vehicles for a title and registration and pays all other fees required by chapter 17A of this code within 30 days of establishing residency in this state as prescribed in §11-15-1a(a) of this code.</w:t>
      </w:r>
    </w:p>
    <w:p w14:paraId="370A91BC" w14:textId="62812779" w:rsidR="00587B16" w:rsidRPr="0042782E" w:rsidRDefault="00587B16" w:rsidP="00587B16">
      <w:pPr>
        <w:pStyle w:val="SectionBody"/>
        <w:rPr>
          <w:color w:val="auto"/>
        </w:rPr>
      </w:pPr>
      <w:r w:rsidRPr="0042782E">
        <w:rPr>
          <w:color w:val="auto"/>
        </w:rPr>
        <w:t>(9) On and after January 1, 2009, the tax imposed by this section does not apply to Class B trucks, truck tractors and road tractors registered at a gross weight of 55,000 pounds or more or to Class C trailers, semitrailers, full trailers, pole trailers</w:t>
      </w:r>
      <w:r w:rsidR="000F74D4" w:rsidRPr="0042782E">
        <w:rPr>
          <w:color w:val="auto"/>
        </w:rPr>
        <w:t>,</w:t>
      </w:r>
      <w:r w:rsidRPr="0042782E">
        <w:rPr>
          <w:color w:val="auto"/>
        </w:rPr>
        <w:t xml:space="preserve"> and converter gear having a weight of 2,000 pounds or greater. If an owner of a vehicle has previously titled the vehicle at a declared gross weight of 55,000 pounds or more and the title was issued without the payment of the tax imposed by this section, then before the owner may obtain registration for the vehicle at a gross weight less than 55,000 pounds, the owner shall surrender to the commissioner the exempted registration, the exempted certificate of title and pay the tax imposed by this section based upon the current market value of the vehicle.</w:t>
      </w:r>
    </w:p>
    <w:p w14:paraId="2B85A760" w14:textId="77777777" w:rsidR="00587B16" w:rsidRPr="0042782E" w:rsidRDefault="00587B16" w:rsidP="00587B16">
      <w:pPr>
        <w:pStyle w:val="SectionBody"/>
        <w:rPr>
          <w:color w:val="auto"/>
        </w:rPr>
      </w:pPr>
      <w:r w:rsidRPr="0042782E">
        <w:rPr>
          <w:color w:val="auto"/>
        </w:rPr>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30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30 days or less are taxable under </w:t>
      </w:r>
      <w:r w:rsidRPr="0042782E">
        <w:rPr>
          <w:strike/>
          <w:color w:val="auto"/>
        </w:rPr>
        <w:t>the provisions of</w:t>
      </w:r>
      <w:r w:rsidRPr="0042782E">
        <w:rPr>
          <w:color w:val="auto"/>
        </w:rPr>
        <w:t xml:space="preserve"> this article and §11-15A-1 </w:t>
      </w:r>
      <w:r w:rsidRPr="0042782E">
        <w:rPr>
          <w:i/>
          <w:color w:val="auto"/>
        </w:rPr>
        <w:t xml:space="preserve">et seq. </w:t>
      </w:r>
      <w:r w:rsidRPr="0042782E">
        <w:rPr>
          <w:color w:val="auto"/>
        </w:rPr>
        <w:t>of this code without reference to this section.</w:t>
      </w:r>
    </w:p>
    <w:p w14:paraId="4172CBB1" w14:textId="77777777" w:rsidR="00587B16" w:rsidRPr="0042782E" w:rsidRDefault="00587B16" w:rsidP="00587B16">
      <w:pPr>
        <w:pStyle w:val="SectionBody"/>
        <w:rPr>
          <w:color w:val="auto"/>
          <w:u w:val="single"/>
        </w:rPr>
      </w:pPr>
      <w:r w:rsidRPr="0042782E">
        <w:rPr>
          <w:color w:val="auto"/>
          <w:u w:val="single"/>
        </w:rPr>
        <w:t>(11) The tax imposed by this article does not apply to all-terrain vehicles and utility terrain vehicles, as defined in §17A-6-1 of this code, if the vehicle receives a farm-use exemption certificate under §17A-3-2 of this code.</w:t>
      </w:r>
    </w:p>
    <w:p w14:paraId="6BFD1985" w14:textId="77777777" w:rsidR="00587B16" w:rsidRPr="0042782E" w:rsidRDefault="00587B16" w:rsidP="009F2A3D">
      <w:pPr>
        <w:pStyle w:val="SectionBody"/>
        <w:rPr>
          <w:color w:val="auto"/>
        </w:rPr>
      </w:pPr>
      <w:r w:rsidRPr="0042782E">
        <w:rPr>
          <w:color w:val="auto"/>
        </w:rPr>
        <w:t xml:space="preserve">(g) </w:t>
      </w:r>
      <w:r w:rsidRPr="0042782E">
        <w:rPr>
          <w:i/>
          <w:iCs/>
          <w:color w:val="auto"/>
        </w:rPr>
        <w:t>Division of Motor Vehicles to collect</w:t>
      </w:r>
      <w:r w:rsidRPr="0042782E">
        <w:rPr>
          <w:color w:val="auto"/>
        </w:rPr>
        <w:t xml:space="preserve">. — Notwithstanding any provision of this article, §11-15A-1 </w:t>
      </w:r>
      <w:r w:rsidRPr="0042782E">
        <w:rPr>
          <w:i/>
          <w:color w:val="auto"/>
        </w:rPr>
        <w:t>et seq</w:t>
      </w:r>
      <w:r w:rsidRPr="0042782E">
        <w:rPr>
          <w:color w:val="auto"/>
        </w:rPr>
        <w:t xml:space="preserve">., and §11-10-1 </w:t>
      </w:r>
      <w:r w:rsidRPr="0042782E">
        <w:rPr>
          <w:i/>
          <w:color w:val="auto"/>
        </w:rPr>
        <w:t>et seq</w:t>
      </w:r>
      <w:r w:rsidRPr="0042782E">
        <w:rPr>
          <w:color w:val="auto"/>
        </w:rPr>
        <w:t xml:space="preserve">. of this code to the contrary, the Division of Motor Vehicles shall collect the tax imposed by this section: </w:t>
      </w:r>
      <w:r w:rsidRPr="0042782E">
        <w:rPr>
          <w:i/>
          <w:iCs/>
          <w:color w:val="auto"/>
        </w:rPr>
        <w:t>Provided</w:t>
      </w:r>
      <w:r w:rsidRPr="0042782E">
        <w:rPr>
          <w:iCs/>
          <w:color w:val="auto"/>
        </w:rPr>
        <w:t>,</w:t>
      </w:r>
      <w:r w:rsidRPr="0042782E">
        <w:rPr>
          <w:color w:val="auto"/>
        </w:rPr>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on a monthly basis by the lessor of the vehicle.</w:t>
      </w:r>
    </w:p>
    <w:p w14:paraId="67C8E373" w14:textId="77777777" w:rsidR="00587B16" w:rsidRPr="0042782E" w:rsidRDefault="00587B16" w:rsidP="009F2A3D">
      <w:pPr>
        <w:pStyle w:val="SectionBody"/>
        <w:rPr>
          <w:color w:val="auto"/>
        </w:rPr>
      </w:pPr>
      <w:r w:rsidRPr="0042782E">
        <w:rPr>
          <w:color w:val="auto"/>
        </w:rPr>
        <w:t xml:space="preserve">(h) </w:t>
      </w:r>
      <w:r w:rsidRPr="0042782E">
        <w:rPr>
          <w:i/>
          <w:iCs/>
          <w:color w:val="auto"/>
        </w:rPr>
        <w:t>Dedication of tax to highways</w:t>
      </w:r>
      <w:r w:rsidRPr="0042782E">
        <w:rPr>
          <w:color w:val="auto"/>
        </w:rPr>
        <w:t xml:space="preserve">. — Notwithstanding any provision of this article or </w:t>
      </w:r>
      <w:bookmarkStart w:id="0" w:name="_Hlk504052706"/>
      <w:r w:rsidRPr="0042782E">
        <w:rPr>
          <w:color w:val="auto"/>
        </w:rPr>
        <w:t xml:space="preserve">§11-15A-1 </w:t>
      </w:r>
      <w:r w:rsidRPr="0042782E">
        <w:rPr>
          <w:i/>
          <w:color w:val="auto"/>
        </w:rPr>
        <w:t>et seq</w:t>
      </w:r>
      <w:r w:rsidRPr="0042782E">
        <w:rPr>
          <w:color w:val="auto"/>
        </w:rPr>
        <w:t xml:space="preserve">. of this code </w:t>
      </w:r>
      <w:bookmarkEnd w:id="0"/>
      <w:r w:rsidRPr="0042782E">
        <w:rPr>
          <w:color w:val="auto"/>
        </w:rPr>
        <w:t>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20CA8E6B" w14:textId="3B7F7E85" w:rsidR="00587B16" w:rsidRPr="0042782E" w:rsidRDefault="00587B16" w:rsidP="009F2A3D">
      <w:pPr>
        <w:pStyle w:val="SectionBody"/>
        <w:rPr>
          <w:color w:val="auto"/>
        </w:rPr>
      </w:pPr>
      <w:r w:rsidRPr="0042782E">
        <w:rPr>
          <w:color w:val="auto"/>
        </w:rPr>
        <w:t xml:space="preserve">(i) </w:t>
      </w:r>
      <w:r w:rsidRPr="0042782E">
        <w:rPr>
          <w:i/>
          <w:iCs/>
          <w:color w:val="auto"/>
        </w:rPr>
        <w:t>Legislative rules; emergency rules</w:t>
      </w:r>
      <w:r w:rsidRPr="0042782E">
        <w:rPr>
          <w:color w:val="auto"/>
        </w:rPr>
        <w:t xml:space="preserve">. — Notwithstanding any provision of this article, §11-15A-1 </w:t>
      </w:r>
      <w:r w:rsidRPr="0042782E">
        <w:rPr>
          <w:i/>
          <w:color w:val="auto"/>
        </w:rPr>
        <w:t>et seq</w:t>
      </w:r>
      <w:r w:rsidRPr="0042782E">
        <w:rPr>
          <w:color w:val="auto"/>
        </w:rPr>
        <w:t xml:space="preserve">., and §11-10-1 </w:t>
      </w:r>
      <w:r w:rsidRPr="0042782E">
        <w:rPr>
          <w:i/>
          <w:color w:val="auto"/>
        </w:rPr>
        <w:t>et seq</w:t>
      </w:r>
      <w:r w:rsidRPr="0042782E">
        <w:rPr>
          <w:color w:val="auto"/>
        </w:rPr>
        <w:t xml:space="preserve">. of this code to the contrary, the </w:t>
      </w:r>
      <w:r w:rsidR="00176EC9" w:rsidRPr="0042782E">
        <w:rPr>
          <w:color w:val="auto"/>
        </w:rPr>
        <w:t>C</w:t>
      </w:r>
      <w:r w:rsidRPr="0042782E">
        <w:rPr>
          <w:color w:val="auto"/>
        </w:rPr>
        <w:t xml:space="preserve">ommissioner of the Division of Motor Vehicles shall promulgate legislative rules explaining and implementing this section, which rules shall be promulgated in accordance with </w:t>
      </w:r>
      <w:r w:rsidRPr="0042782E">
        <w:rPr>
          <w:strike/>
          <w:color w:val="auto"/>
        </w:rPr>
        <w:t>the provisions of</w:t>
      </w:r>
      <w:r w:rsidRPr="0042782E">
        <w:rPr>
          <w:color w:val="auto"/>
        </w:rPr>
        <w:t xml:space="preserve"> </w:t>
      </w:r>
      <w:bookmarkStart w:id="1" w:name="_Hlk504052982"/>
      <w:r w:rsidRPr="0042782E">
        <w:rPr>
          <w:color w:val="auto"/>
        </w:rPr>
        <w:t xml:space="preserve">§29A-3-1 </w:t>
      </w:r>
      <w:r w:rsidRPr="0042782E">
        <w:rPr>
          <w:i/>
          <w:color w:val="auto"/>
        </w:rPr>
        <w:t>et seq</w:t>
      </w:r>
      <w:r w:rsidRPr="0042782E">
        <w:rPr>
          <w:color w:val="auto"/>
        </w:rPr>
        <w:t xml:space="preserve">. </w:t>
      </w:r>
      <w:bookmarkEnd w:id="1"/>
      <w:r w:rsidRPr="0042782E">
        <w:rPr>
          <w:color w:val="auto"/>
        </w:rPr>
        <w:t xml:space="preserve">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§29A-3-1 </w:t>
      </w:r>
      <w:r w:rsidRPr="0042782E">
        <w:rPr>
          <w:i/>
          <w:color w:val="auto"/>
        </w:rPr>
        <w:t>et seq</w:t>
      </w:r>
      <w:r w:rsidRPr="0042782E">
        <w:rPr>
          <w:color w:val="auto"/>
        </w:rPr>
        <w:t>. of this code.</w:t>
      </w:r>
    </w:p>
    <w:p w14:paraId="06E000CC" w14:textId="15C657F8" w:rsidR="00587B16" w:rsidRPr="0042782E" w:rsidRDefault="00587B16" w:rsidP="00587B16">
      <w:pPr>
        <w:pStyle w:val="SectionBody"/>
        <w:rPr>
          <w:color w:val="auto"/>
        </w:rPr>
      </w:pPr>
      <w:r w:rsidRPr="0042782E">
        <w:rPr>
          <w:rFonts w:cs="Times New Roman"/>
          <w:color w:val="auto"/>
        </w:rPr>
        <w:t xml:space="preserve">(j) Notwithstanding any other provision of this code, effective January 1, 2009, no municipal sales or use tax or local sales or use tax or special downtown redevelopment district excise tax or special district excise tax </w:t>
      </w:r>
      <w:r w:rsidRPr="0042782E">
        <w:rPr>
          <w:rFonts w:cs="Times New Roman"/>
          <w:strike/>
          <w:color w:val="auto"/>
        </w:rPr>
        <w:t>shall</w:t>
      </w:r>
      <w:r w:rsidRPr="0042782E">
        <w:rPr>
          <w:rFonts w:cs="Times New Roman"/>
          <w:color w:val="auto"/>
        </w:rPr>
        <w:t xml:space="preserve"> </w:t>
      </w:r>
      <w:r w:rsidRPr="0042782E">
        <w:rPr>
          <w:rFonts w:cs="Times New Roman"/>
          <w:color w:val="auto"/>
          <w:u w:val="single"/>
        </w:rPr>
        <w:t>may</w:t>
      </w:r>
      <w:r w:rsidRPr="0042782E">
        <w:rPr>
          <w:rFonts w:cs="Times New Roman"/>
          <w:color w:val="auto"/>
        </w:rPr>
        <w:t xml:space="preserve"> be imposed under §7-22-1 </w:t>
      </w:r>
      <w:r w:rsidRPr="0042782E">
        <w:rPr>
          <w:rFonts w:cs="Times New Roman"/>
          <w:i/>
          <w:color w:val="auto"/>
        </w:rPr>
        <w:t>et seq</w:t>
      </w:r>
      <w:r w:rsidRPr="0042782E">
        <w:rPr>
          <w:rFonts w:cs="Times New Roman"/>
          <w:color w:val="auto"/>
        </w:rPr>
        <w:t xml:space="preserve">. of this code or §8-13-1 </w:t>
      </w:r>
      <w:r w:rsidRPr="0042782E">
        <w:rPr>
          <w:rFonts w:cs="Times New Roman"/>
          <w:i/>
          <w:color w:val="auto"/>
        </w:rPr>
        <w:t>et seq</w:t>
      </w:r>
      <w:r w:rsidRPr="0042782E">
        <w:rPr>
          <w:rFonts w:cs="Times New Roman"/>
          <w:color w:val="auto"/>
        </w:rPr>
        <w:t xml:space="preserve">. of this code or §8-13B-1 </w:t>
      </w:r>
      <w:r w:rsidRPr="0042782E">
        <w:rPr>
          <w:rFonts w:cs="Times New Roman"/>
          <w:i/>
          <w:color w:val="auto"/>
        </w:rPr>
        <w:t>et seq</w:t>
      </w:r>
      <w:r w:rsidRPr="0042782E">
        <w:rPr>
          <w:rFonts w:cs="Times New Roman"/>
          <w:color w:val="auto"/>
        </w:rPr>
        <w:t xml:space="preserve">. of this code or §8-38-1 </w:t>
      </w:r>
      <w:r w:rsidRPr="0042782E">
        <w:rPr>
          <w:rFonts w:cs="Times New Roman"/>
          <w:i/>
          <w:color w:val="auto"/>
        </w:rPr>
        <w:t>et seq</w:t>
      </w:r>
      <w:r w:rsidRPr="0042782E">
        <w:rPr>
          <w:rFonts w:cs="Times New Roman"/>
          <w:color w:val="auto"/>
        </w:rPr>
        <w:t xml:space="preserve">. of this code or any other provision of this code, except this section, on sales of motor vehicles as defined in this article or on any tangible personal property excepted or exempted from tax under this section. Nothing in this subsection </w:t>
      </w:r>
      <w:r w:rsidRPr="0042782E">
        <w:rPr>
          <w:rFonts w:cs="Times New Roman"/>
          <w:strike/>
          <w:color w:val="auto"/>
        </w:rPr>
        <w:t>shall</w:t>
      </w:r>
      <w:r w:rsidRPr="0042782E">
        <w:rPr>
          <w:rFonts w:cs="Times New Roman"/>
          <w:color w:val="auto"/>
        </w:rPr>
        <w:t xml:space="preserve"> </w:t>
      </w:r>
      <w:r w:rsidRPr="0042782E">
        <w:rPr>
          <w:rFonts w:cs="Times New Roman"/>
          <w:color w:val="auto"/>
          <w:u w:val="single"/>
        </w:rPr>
        <w:t>may</w:t>
      </w:r>
      <w:r w:rsidRPr="0042782E">
        <w:rPr>
          <w:rFonts w:cs="Times New Roman"/>
          <w:color w:val="auto"/>
        </w:rPr>
        <w:t xml:space="preserve"> be construed to prevent the application of the municipal business and occupation tax on motor vehicle retailers and leasing companies.</w:t>
      </w:r>
    </w:p>
    <w:p w14:paraId="1DAC5CE6" w14:textId="77777777" w:rsidR="00C33014" w:rsidRPr="0042782E" w:rsidRDefault="00C33014" w:rsidP="00CC1F3B">
      <w:pPr>
        <w:pStyle w:val="Note"/>
        <w:rPr>
          <w:color w:val="auto"/>
        </w:rPr>
      </w:pPr>
    </w:p>
    <w:p w14:paraId="7874AB68" w14:textId="0A158DF8" w:rsidR="006865E9" w:rsidRPr="0042782E" w:rsidRDefault="00CF1DCA" w:rsidP="00CC1F3B">
      <w:pPr>
        <w:pStyle w:val="Note"/>
        <w:rPr>
          <w:color w:val="auto"/>
        </w:rPr>
      </w:pPr>
      <w:r w:rsidRPr="0042782E">
        <w:rPr>
          <w:color w:val="auto"/>
        </w:rPr>
        <w:t>NOTE: The</w:t>
      </w:r>
      <w:r w:rsidR="006865E9" w:rsidRPr="0042782E">
        <w:rPr>
          <w:color w:val="auto"/>
        </w:rPr>
        <w:t xml:space="preserve"> purpose of this bill is to </w:t>
      </w:r>
      <w:r w:rsidR="00587B16" w:rsidRPr="0042782E">
        <w:rPr>
          <w:color w:val="auto"/>
        </w:rPr>
        <w:t>exempt from the sales tax all-terrain vehicles and utility terrain vehicles used as farm equipment.</w:t>
      </w:r>
    </w:p>
    <w:p w14:paraId="2EE0BC67" w14:textId="7853BD73" w:rsidR="006865E9" w:rsidRPr="0042782E" w:rsidRDefault="00AE48A0" w:rsidP="00CC1F3B">
      <w:pPr>
        <w:pStyle w:val="Note"/>
        <w:rPr>
          <w:color w:val="auto"/>
        </w:rPr>
      </w:pPr>
      <w:r w:rsidRPr="0042782E">
        <w:rPr>
          <w:color w:val="auto"/>
        </w:rPr>
        <w:t>Strike-throughs indicate language that would be stricken from a heading or the present law</w:t>
      </w:r>
      <w:r w:rsidR="004609D0" w:rsidRPr="0042782E">
        <w:rPr>
          <w:color w:val="auto"/>
        </w:rPr>
        <w:t>,</w:t>
      </w:r>
      <w:r w:rsidRPr="0042782E">
        <w:rPr>
          <w:color w:val="auto"/>
        </w:rPr>
        <w:t xml:space="preserve"> and underscoring indicates new language that would be added.</w:t>
      </w:r>
    </w:p>
    <w:sectPr w:rsidR="006865E9" w:rsidRPr="0042782E" w:rsidSect="00922D21">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94F6" w14:textId="77777777" w:rsidR="005A3DAE" w:rsidRPr="00B844FE" w:rsidRDefault="005A3DAE" w:rsidP="00B844FE">
      <w:r>
        <w:separator/>
      </w:r>
    </w:p>
  </w:endnote>
  <w:endnote w:type="continuationSeparator" w:id="0">
    <w:p w14:paraId="13B79E6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A2E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F32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15FB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EC0F" w14:textId="77777777" w:rsidR="004D1B82" w:rsidRDefault="004D1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AE99" w14:textId="77777777" w:rsidR="00587B16" w:rsidRPr="00991667" w:rsidRDefault="00587B16"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50464"/>
      <w:docPartObj>
        <w:docPartGallery w:val="Page Numbers (Bottom of Page)"/>
        <w:docPartUnique/>
      </w:docPartObj>
    </w:sdtPr>
    <w:sdtEndPr>
      <w:rPr>
        <w:noProof/>
      </w:rPr>
    </w:sdtEndPr>
    <w:sdtContent>
      <w:p w14:paraId="6EB142FE" w14:textId="77777777" w:rsidR="00587B16" w:rsidRDefault="00587B1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16403E2" w14:textId="77777777" w:rsidR="00587B16" w:rsidRPr="00991667" w:rsidRDefault="00587B16" w:rsidP="00991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3A07" w14:textId="77777777" w:rsidR="00587B16" w:rsidRPr="00991667" w:rsidRDefault="00587B16" w:rsidP="009916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E5B" w14:textId="77777777" w:rsidR="00587B16" w:rsidRPr="00991667" w:rsidRDefault="00587B16" w:rsidP="009916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1B62" w14:textId="77777777" w:rsidR="00587B16" w:rsidRPr="00991667" w:rsidRDefault="00587B16" w:rsidP="0099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1E1D" w14:textId="77777777" w:rsidR="005A3DAE" w:rsidRPr="00B844FE" w:rsidRDefault="005A3DAE" w:rsidP="00B844FE">
      <w:r>
        <w:separator/>
      </w:r>
    </w:p>
  </w:footnote>
  <w:footnote w:type="continuationSeparator" w:id="0">
    <w:p w14:paraId="5A2EAA1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45E3" w14:textId="77777777" w:rsidR="002A0269" w:rsidRPr="00B844FE" w:rsidRDefault="007E743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0942" w14:textId="4D1352B8" w:rsidR="00C33014" w:rsidRPr="00C33014" w:rsidRDefault="00AE48A0" w:rsidP="000573A9">
    <w:pPr>
      <w:pStyle w:val="HeaderStyle"/>
    </w:pPr>
    <w:r>
      <w:t>I</w:t>
    </w:r>
    <w:r w:rsidR="001A66B7">
      <w:t xml:space="preserve">ntr </w:t>
    </w:r>
    <w:sdt>
      <w:sdtPr>
        <w:tag w:val="BNumWH"/>
        <w:id w:val="138549797"/>
        <w:placeholder>
          <w:docPart w:val="5CACD56ACF654F868211BE57F19C48A6"/>
        </w:placeholder>
        <w:showingPlcHdr/>
        <w:text/>
      </w:sdtPr>
      <w:sdtEndPr/>
      <w:sdtContent/>
    </w:sdt>
    <w:r w:rsidR="00643FB6">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643FB6" w:rsidRPr="00643FB6">
          <w:rPr>
            <w:color w:val="auto"/>
          </w:rPr>
          <w:t>202</w:t>
        </w:r>
        <w:r w:rsidR="00DE7466">
          <w:rPr>
            <w:color w:val="auto"/>
          </w:rPr>
          <w:t>3R1627</w:t>
        </w:r>
      </w:sdtContent>
    </w:sdt>
  </w:p>
  <w:p w14:paraId="185DEB4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CDB3" w14:textId="66F733FD" w:rsidR="002A0269" w:rsidRPr="002A0269" w:rsidRDefault="007E7435" w:rsidP="00CC1F3B">
    <w:pPr>
      <w:pStyle w:val="HeaderStyle"/>
    </w:pPr>
    <w:sdt>
      <w:sdtPr>
        <w:tag w:val="BNumWH"/>
        <w:id w:val="-1890952866"/>
        <w:placeholder>
          <w:docPart w:val="052672D054004B4BA0B1CF04244E6E7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E746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884D" w14:textId="77777777" w:rsidR="00587B16" w:rsidRPr="00991667" w:rsidRDefault="00587B16"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DE8C" w14:textId="77777777" w:rsidR="00587B16" w:rsidRPr="00C33014" w:rsidRDefault="00587B16" w:rsidP="0020331F">
    <w:pPr>
      <w:pStyle w:val="HeaderStyle"/>
    </w:pPr>
    <w:r>
      <w:t>INTRODUCED</w:t>
    </w:r>
    <w:sdt>
      <w:sdtPr>
        <w:tag w:val="BNumWH"/>
        <w:id w:val="-1656447594"/>
        <w:placeholder>
          <w:docPart w:val="5CACD56ACF654F868211BE57F19C48A6"/>
        </w:placeholder>
        <w:showingPlcHdr/>
        <w:text/>
      </w:sdtPr>
      <w:sdtEndPr/>
      <w:sdtContent/>
    </w:sdt>
    <w:r>
      <w:t xml:space="preserve"> </w:t>
    </w:r>
    <w:r w:rsidRPr="002A0269">
      <w:ptab w:relativeTo="margin" w:alignment="center" w:leader="none"/>
    </w:r>
    <w:r>
      <w:tab/>
    </w:r>
    <w:sdt>
      <w:sdtPr>
        <w:rPr>
          <w:color w:val="auto"/>
        </w:rPr>
        <w:alias w:val="CBD Number"/>
        <w:tag w:val="CBD Number"/>
        <w:id w:val="-481773596"/>
        <w:text/>
      </w:sdtPr>
      <w:sdtEndPr/>
      <w:sdtContent>
        <w:r w:rsidRPr="00B63CE9">
          <w:rPr>
            <w:color w:val="auto"/>
          </w:rPr>
          <w:t>2019R1448</w:t>
        </w:r>
      </w:sdtContent>
    </w:sdt>
  </w:p>
  <w:p w14:paraId="731E7108" w14:textId="77777777" w:rsidR="00587B16" w:rsidRPr="00991667" w:rsidRDefault="00587B16"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5228" w14:textId="77777777" w:rsidR="00587B16" w:rsidRPr="00991667" w:rsidRDefault="00587B16" w:rsidP="00991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5133" w14:textId="77777777" w:rsidR="00587B16" w:rsidRPr="00991667" w:rsidRDefault="00587B16" w:rsidP="009916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0AB3" w14:textId="6A2D3D17" w:rsidR="00587B16" w:rsidRPr="00991667" w:rsidRDefault="003C0F6D" w:rsidP="003C0F6D">
    <w:pPr>
      <w:pStyle w:val="Header"/>
      <w:tabs>
        <w:tab w:val="clear" w:pos="4680"/>
        <w:tab w:val="clear" w:pos="9360"/>
        <w:tab w:val="left" w:pos="8064"/>
      </w:tabs>
    </w:pPr>
    <w:r>
      <w:t>Intr HB</w:t>
    </w:r>
    <w:r>
      <w:tab/>
    </w:r>
    <w:r w:rsidR="009F2A3D">
      <w:rPr>
        <w:color w:val="auto"/>
      </w:rPr>
      <w:t>20</w:t>
    </w:r>
    <w:r w:rsidR="00DE7466">
      <w:rPr>
        <w:color w:val="auto"/>
      </w:rPr>
      <w:t>23R1627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3A6C" w14:textId="77777777" w:rsidR="00587B16" w:rsidRPr="00991667" w:rsidRDefault="00587B16"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03D1"/>
    <w:rsid w:val="0000526A"/>
    <w:rsid w:val="00042289"/>
    <w:rsid w:val="000573A9"/>
    <w:rsid w:val="000631F2"/>
    <w:rsid w:val="00085D22"/>
    <w:rsid w:val="00097864"/>
    <w:rsid w:val="000B4C56"/>
    <w:rsid w:val="000C5C77"/>
    <w:rsid w:val="000E3912"/>
    <w:rsid w:val="000F74D4"/>
    <w:rsid w:val="0010070F"/>
    <w:rsid w:val="001012B8"/>
    <w:rsid w:val="001314B9"/>
    <w:rsid w:val="0015112E"/>
    <w:rsid w:val="001552E7"/>
    <w:rsid w:val="001566B4"/>
    <w:rsid w:val="00170892"/>
    <w:rsid w:val="00176EC9"/>
    <w:rsid w:val="001A66B7"/>
    <w:rsid w:val="001C279E"/>
    <w:rsid w:val="001D459E"/>
    <w:rsid w:val="00213B03"/>
    <w:rsid w:val="0027011C"/>
    <w:rsid w:val="00274200"/>
    <w:rsid w:val="00275740"/>
    <w:rsid w:val="00294999"/>
    <w:rsid w:val="002A0269"/>
    <w:rsid w:val="00303684"/>
    <w:rsid w:val="003143F5"/>
    <w:rsid w:val="00314854"/>
    <w:rsid w:val="00394191"/>
    <w:rsid w:val="003C0F6D"/>
    <w:rsid w:val="003C51CD"/>
    <w:rsid w:val="0042782E"/>
    <w:rsid w:val="004368E0"/>
    <w:rsid w:val="0044373A"/>
    <w:rsid w:val="004609D0"/>
    <w:rsid w:val="004C13DD"/>
    <w:rsid w:val="004D1B82"/>
    <w:rsid w:val="004E3441"/>
    <w:rsid w:val="00500579"/>
    <w:rsid w:val="00587B16"/>
    <w:rsid w:val="005A3DAE"/>
    <w:rsid w:val="005A5366"/>
    <w:rsid w:val="006369EB"/>
    <w:rsid w:val="00637E73"/>
    <w:rsid w:val="00643FB6"/>
    <w:rsid w:val="00681F27"/>
    <w:rsid w:val="006865E9"/>
    <w:rsid w:val="00691F3E"/>
    <w:rsid w:val="00694BFB"/>
    <w:rsid w:val="006A106B"/>
    <w:rsid w:val="006C523D"/>
    <w:rsid w:val="006D4036"/>
    <w:rsid w:val="006D6046"/>
    <w:rsid w:val="007015FB"/>
    <w:rsid w:val="007A5259"/>
    <w:rsid w:val="007A7081"/>
    <w:rsid w:val="007C4143"/>
    <w:rsid w:val="007E7435"/>
    <w:rsid w:val="007F1CF5"/>
    <w:rsid w:val="00834EDE"/>
    <w:rsid w:val="0087139D"/>
    <w:rsid w:val="008736AA"/>
    <w:rsid w:val="008D275D"/>
    <w:rsid w:val="00922D21"/>
    <w:rsid w:val="00980327"/>
    <w:rsid w:val="00986478"/>
    <w:rsid w:val="009B5557"/>
    <w:rsid w:val="009F1067"/>
    <w:rsid w:val="009F2A3D"/>
    <w:rsid w:val="00A31E01"/>
    <w:rsid w:val="00A527AD"/>
    <w:rsid w:val="00A664BC"/>
    <w:rsid w:val="00A718CF"/>
    <w:rsid w:val="00A91403"/>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9420F"/>
    <w:rsid w:val="00CB1ADC"/>
    <w:rsid w:val="00CB20EF"/>
    <w:rsid w:val="00CC1757"/>
    <w:rsid w:val="00CC1F3B"/>
    <w:rsid w:val="00CD12CB"/>
    <w:rsid w:val="00CD36CF"/>
    <w:rsid w:val="00CF1DCA"/>
    <w:rsid w:val="00D579FC"/>
    <w:rsid w:val="00D81C16"/>
    <w:rsid w:val="00DE526B"/>
    <w:rsid w:val="00DE7466"/>
    <w:rsid w:val="00DF199D"/>
    <w:rsid w:val="00E01542"/>
    <w:rsid w:val="00E2728E"/>
    <w:rsid w:val="00E365F1"/>
    <w:rsid w:val="00E62F48"/>
    <w:rsid w:val="00E77357"/>
    <w:rsid w:val="00E831B3"/>
    <w:rsid w:val="00E83A3F"/>
    <w:rsid w:val="00E95FBC"/>
    <w:rsid w:val="00EE70CB"/>
    <w:rsid w:val="00F10FB3"/>
    <w:rsid w:val="00F41CA2"/>
    <w:rsid w:val="00F443C0"/>
    <w:rsid w:val="00F6013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45D114"/>
  <w15:chartTrackingRefBased/>
  <w15:docId w15:val="{F887754A-8CC3-4B11-8C0D-FD544CF4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7B1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52AB1"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52AB1"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52AB1"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52AB1"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52AB1" w:rsidRDefault="00075561">
          <w:pPr>
            <w:pStyle w:val="460D713500284C7FB4932CF3609CC106"/>
          </w:pPr>
          <w:r>
            <w:rPr>
              <w:rStyle w:val="PlaceholderText"/>
            </w:rPr>
            <w:t>Enter References</w:t>
          </w:r>
        </w:p>
      </w:docPartBody>
    </w:docPart>
    <w:docPart>
      <w:docPartPr>
        <w:name w:val="5CACD56ACF654F868211BE57F19C48A6"/>
        <w:category>
          <w:name w:val="General"/>
          <w:gallery w:val="placeholder"/>
        </w:category>
        <w:types>
          <w:type w:val="bbPlcHdr"/>
        </w:types>
        <w:behaviors>
          <w:behavior w:val="content"/>
        </w:behaviors>
        <w:guid w:val="{B94D817E-A964-4E78-9E94-5792BCE7EAAA}"/>
      </w:docPartPr>
      <w:docPartBody>
        <w:p w:rsidR="0055732D" w:rsidRDefault="0055732D"/>
      </w:docPartBody>
    </w:docPart>
    <w:docPart>
      <w:docPartPr>
        <w:name w:val="052672D054004B4BA0B1CF04244E6E72"/>
        <w:category>
          <w:name w:val="General"/>
          <w:gallery w:val="placeholder"/>
        </w:category>
        <w:types>
          <w:type w:val="bbPlcHdr"/>
        </w:types>
        <w:behaviors>
          <w:behavior w:val="content"/>
        </w:behaviors>
        <w:guid w:val="{5CBF3EE6-BF6F-49A4-ABAE-8C275B483551}"/>
      </w:docPartPr>
      <w:docPartBody>
        <w:p w:rsidR="0055732D" w:rsidRDefault="00557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52AB1"/>
    <w:rsid w:val="0055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08EC-9158-4143-B069-1AB63D7E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2023-01-10T17:20:00Z</dcterms:created>
  <dcterms:modified xsi:type="dcterms:W3CDTF">2023-01-10T17:20:00Z</dcterms:modified>
</cp:coreProperties>
</file>